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OLSCHAN BRIAN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22.66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76,172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53.94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52,081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22.66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206,700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exercise of the subject option was effected on a net share settlement basis.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S. Olschan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244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3277</Characters>
  <CharactersWithSpaces>3791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