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0001213244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3"/>
        <w:gridCol w:w="3752"/>
      </w:tblGrid>
      <w:tr>
        <w:trPr/>
        <w:tc>
          <w:tcPr>
            <w:tcW w:w="6453" w:type="dxa"/>
            <w:tcBorders/>
            <w:vAlign w:val="center"/>
          </w:tcPr>
          <w:p>
            <w:pPr>
              <w:pStyle w:val="TableContents"/>
              <w:bidi w:val="0"/>
              <w:spacing w:before="0" w:after="283"/>
              <w:jc w:val="left"/>
              <w:rPr/>
            </w:pPr>
            <w:r>
              <w:rPr/>
              <w:t>Name of Issuer</w:t>
            </w:r>
          </w:p>
        </w:tc>
        <w:tc>
          <w:tcPr>
            <w:tcW w:w="3752" w:type="dxa"/>
            <w:tcBorders/>
            <w:vAlign w:val="center"/>
          </w:tcPr>
          <w:p>
            <w:pPr>
              <w:pStyle w:val="TableContents"/>
              <w:bidi w:val="0"/>
              <w:spacing w:before="0" w:after="0"/>
              <w:jc w:val="left"/>
              <w:rPr/>
            </w:pPr>
            <w:r>
              <w:rPr/>
              <w:t>ACME UNITED CORP</w:t>
            </w:r>
          </w:p>
        </w:tc>
      </w:tr>
      <w:tr>
        <w:trPr/>
        <w:tc>
          <w:tcPr>
            <w:tcW w:w="6453" w:type="dxa"/>
            <w:tcBorders/>
            <w:vAlign w:val="center"/>
          </w:tcPr>
          <w:p>
            <w:pPr>
              <w:pStyle w:val="TableContents"/>
              <w:bidi w:val="0"/>
              <w:spacing w:before="0" w:after="283"/>
              <w:jc w:val="left"/>
              <w:rPr/>
            </w:pPr>
            <w:r>
              <w:rPr/>
              <w:t>SEC File Number</w:t>
            </w:r>
          </w:p>
        </w:tc>
        <w:tc>
          <w:tcPr>
            <w:tcW w:w="3752" w:type="dxa"/>
            <w:tcBorders/>
            <w:vAlign w:val="center"/>
          </w:tcPr>
          <w:p>
            <w:pPr>
              <w:pStyle w:val="TableContents"/>
              <w:bidi w:val="0"/>
              <w:spacing w:before="0" w:after="0"/>
              <w:jc w:val="left"/>
              <w:rPr/>
            </w:pPr>
            <w:r>
              <w:rPr/>
              <w:t>001-07698</w:t>
            </w:r>
          </w:p>
        </w:tc>
      </w:tr>
      <w:tr>
        <w:trPr/>
        <w:tc>
          <w:tcPr>
            <w:tcW w:w="6453" w:type="dxa"/>
            <w:tcBorders/>
            <w:vAlign w:val="center"/>
          </w:tcPr>
          <w:p>
            <w:pPr>
              <w:pStyle w:val="TableContents"/>
              <w:bidi w:val="0"/>
              <w:spacing w:before="0" w:after="283"/>
              <w:jc w:val="left"/>
              <w:rPr/>
            </w:pPr>
            <w:r>
              <w:rPr/>
              <w:t>Address of Issuer</w:t>
            </w:r>
          </w:p>
        </w:tc>
        <w:tc>
          <w:tcPr>
            <w:tcW w:w="3752" w:type="dxa"/>
            <w:tcBorders/>
            <w:vAlign w:val="center"/>
          </w:tcPr>
          <w:p>
            <w:pPr>
              <w:pStyle w:val="TableContents"/>
              <w:bidi w:val="0"/>
              <w:spacing w:before="0" w:after="0"/>
              <w:jc w:val="left"/>
              <w:rPr/>
            </w:pPr>
            <w:r>
              <w:rPr/>
              <w:t>1 WATERVIEW DRIVE</w:t>
              <w:br/>
              <w:t>SHELTON</w:t>
              <w:br/>
              <w:t xml:space="preserve">CONNECTICUT </w:t>
              <w:br/>
              <w:t>06484</w:t>
            </w:r>
          </w:p>
        </w:tc>
      </w:tr>
      <w:tr>
        <w:trPr/>
        <w:tc>
          <w:tcPr>
            <w:tcW w:w="6453" w:type="dxa"/>
            <w:tcBorders/>
            <w:vAlign w:val="center"/>
          </w:tcPr>
          <w:p>
            <w:pPr>
              <w:pStyle w:val="TableContents"/>
              <w:bidi w:val="0"/>
              <w:spacing w:before="0" w:after="283"/>
              <w:jc w:val="left"/>
              <w:rPr/>
            </w:pPr>
            <w:r>
              <w:rPr/>
              <w:t>Phone</w:t>
            </w:r>
          </w:p>
        </w:tc>
        <w:tc>
          <w:tcPr>
            <w:tcW w:w="3752" w:type="dxa"/>
            <w:tcBorders/>
            <w:vAlign w:val="center"/>
          </w:tcPr>
          <w:p>
            <w:pPr>
              <w:pStyle w:val="TableContents"/>
              <w:bidi w:val="0"/>
              <w:spacing w:before="0" w:after="0"/>
              <w:jc w:val="left"/>
              <w:rPr/>
            </w:pPr>
            <w:r>
              <w:rPr/>
              <w:t>203-254-6060</w:t>
            </w:r>
          </w:p>
        </w:tc>
      </w:tr>
      <w:tr>
        <w:trPr/>
        <w:tc>
          <w:tcPr>
            <w:tcW w:w="6453" w:type="dxa"/>
            <w:tcBorders/>
            <w:vAlign w:val="center"/>
          </w:tcPr>
          <w:p>
            <w:pPr>
              <w:pStyle w:val="TableContents"/>
              <w:bidi w:val="0"/>
              <w:spacing w:before="0" w:after="283"/>
              <w:jc w:val="left"/>
              <w:rPr/>
            </w:pPr>
            <w:r>
              <w:rPr/>
              <w:t>Name of Person for Whose Account the Securities are To Be Sold</w:t>
            </w:r>
          </w:p>
        </w:tc>
        <w:tc>
          <w:tcPr>
            <w:tcW w:w="3752" w:type="dxa"/>
            <w:tcBorders/>
            <w:vAlign w:val="center"/>
          </w:tcPr>
          <w:p>
            <w:pPr>
              <w:pStyle w:val="TableContents"/>
              <w:bidi w:val="0"/>
              <w:spacing w:before="0" w:after="0"/>
              <w:jc w:val="left"/>
              <w:rPr/>
            </w:pPr>
            <w:r>
              <w:rPr/>
              <w:t>OLSCHAN BRIAN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3" w:type="dxa"/>
            <w:tcBorders/>
            <w:vAlign w:val="center"/>
          </w:tcPr>
          <w:p>
            <w:pPr>
              <w:pStyle w:val="TableContents"/>
              <w:bidi w:val="0"/>
              <w:spacing w:before="0" w:after="283"/>
              <w:jc w:val="left"/>
              <w:rPr/>
            </w:pPr>
            <w:r>
              <w:rPr/>
              <w:t>Relationship to Issuer</w:t>
            </w:r>
          </w:p>
        </w:tc>
        <w:tc>
          <w:tcPr>
            <w:tcW w:w="3752" w:type="dxa"/>
            <w:tcBorders/>
            <w:vAlign w:val="center"/>
          </w:tcPr>
          <w:p>
            <w:pPr>
              <w:pStyle w:val="TableContents"/>
              <w:bidi w:val="0"/>
              <w:spacing w:before="0" w:after="0"/>
              <w:jc w:val="left"/>
              <w:rPr/>
            </w:pPr>
            <w:r>
              <w:rPr/>
              <w:t>Policy-Making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245 Summer Street</w:t>
              <w:br/>
              <w:t>Boston   MA   02110</w:t>
            </w:r>
          </w:p>
        </w:tc>
        <w:tc>
          <w:tcPr>
            <w:tcW w:w="1171" w:type="dxa"/>
            <w:tcBorders/>
            <w:vAlign w:val="center"/>
          </w:tcPr>
          <w:p>
            <w:pPr>
              <w:pStyle w:val="TableContents"/>
              <w:bidi w:val="0"/>
              <w:spacing w:before="0" w:after="283"/>
              <w:jc w:val="left"/>
              <w:rPr/>
            </w:pPr>
            <w:r>
              <w:rPr/>
              <w:t>4833</w:t>
            </w:r>
          </w:p>
        </w:tc>
        <w:tc>
          <w:tcPr>
            <w:tcW w:w="1380" w:type="dxa"/>
            <w:tcBorders/>
            <w:vAlign w:val="center"/>
          </w:tcPr>
          <w:p>
            <w:pPr>
              <w:pStyle w:val="TableContents"/>
              <w:bidi w:val="0"/>
              <w:spacing w:before="0" w:after="283"/>
              <w:jc w:val="left"/>
              <w:rPr/>
            </w:pPr>
            <w:r>
              <w:rPr/>
              <w:t>203614.00</w:t>
            </w:r>
          </w:p>
        </w:tc>
        <w:tc>
          <w:tcPr>
            <w:tcW w:w="1555" w:type="dxa"/>
            <w:tcBorders/>
            <w:vAlign w:val="center"/>
          </w:tcPr>
          <w:p>
            <w:pPr>
              <w:pStyle w:val="TableContents"/>
              <w:bidi w:val="0"/>
              <w:spacing w:before="0" w:after="283"/>
              <w:jc w:val="left"/>
              <w:rPr/>
            </w:pPr>
            <w:r>
              <w:rPr/>
              <w:t>3810359</w:t>
            </w:r>
          </w:p>
        </w:tc>
        <w:tc>
          <w:tcPr>
            <w:tcW w:w="1569" w:type="dxa"/>
            <w:tcBorders/>
            <w:vAlign w:val="center"/>
          </w:tcPr>
          <w:p>
            <w:pPr>
              <w:pStyle w:val="TableContents"/>
              <w:bidi w:val="0"/>
              <w:spacing w:before="0" w:after="283"/>
              <w:jc w:val="left"/>
              <w:rPr/>
            </w:pPr>
            <w:r>
              <w:rPr/>
              <w:t>05/22/2026</w:t>
            </w:r>
          </w:p>
        </w:tc>
        <w:tc>
          <w:tcPr>
            <w:tcW w:w="1383" w:type="dxa"/>
            <w:tcBorders/>
            <w:vAlign w:val="center"/>
          </w:tcPr>
          <w:p>
            <w:pPr>
              <w:pStyle w:val="TableContents"/>
              <w:bidi w:val="0"/>
              <w:spacing w:before="0" w:after="0"/>
              <w:jc w:val="left"/>
              <w:rPr/>
            </w:pPr>
            <w:r>
              <w:rPr/>
              <w:t>AMEX</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06/17/2025</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w:t>
            </w:r>
          </w:p>
        </w:tc>
        <w:tc>
          <w:tcPr>
            <w:tcW w:w="1046" w:type="dxa"/>
            <w:tcBorders/>
            <w:vAlign w:val="center"/>
          </w:tcPr>
          <w:p>
            <w:pPr>
              <w:pStyle w:val="TableContents"/>
              <w:bidi w:val="0"/>
              <w:spacing w:before="0" w:after="283"/>
              <w:jc w:val="left"/>
              <w:rPr/>
            </w:pPr>
            <w:r>
              <w:rPr/>
              <w:t>06/17/2025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05/22/2026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4796</w:t>
            </w:r>
          </w:p>
        </w:tc>
        <w:tc>
          <w:tcPr>
            <w:tcW w:w="1046" w:type="dxa"/>
            <w:tcBorders/>
            <w:vAlign w:val="center"/>
          </w:tcPr>
          <w:p>
            <w:pPr>
              <w:pStyle w:val="TableContents"/>
              <w:bidi w:val="0"/>
              <w:spacing w:before="0" w:after="283"/>
              <w:jc w:val="left"/>
              <w:rPr/>
            </w:pPr>
            <w:r>
              <w:rPr/>
              <w:t>05/22/2026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16"/>
        <w:gridCol w:w="2821"/>
        <w:gridCol w:w="920"/>
        <w:gridCol w:w="1528"/>
        <w:gridCol w:w="1720"/>
      </w:tblGrid>
      <w:tr>
        <w:trPr/>
        <w:tc>
          <w:tcPr>
            <w:tcW w:w="3216"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8" w:type="dxa"/>
            <w:tcBorders/>
            <w:vAlign w:val="center"/>
          </w:tcPr>
          <w:p>
            <w:pPr>
              <w:pStyle w:val="TableHeading"/>
              <w:suppressLineNumbers/>
              <w:bidi w:val="0"/>
              <w:spacing w:before="0" w:after="283"/>
              <w:jc w:val="center"/>
              <w:rPr/>
            </w:pPr>
            <w:r>
              <w:rPr/>
              <w:t>Amount of Securities Sold</w:t>
            </w:r>
          </w:p>
        </w:tc>
        <w:tc>
          <w:tcPr>
            <w:tcW w:w="1720" w:type="dxa"/>
            <w:tcBorders/>
            <w:vAlign w:val="center"/>
          </w:tcPr>
          <w:p>
            <w:pPr>
              <w:pStyle w:val="TableHeading"/>
              <w:suppressLineNumbers/>
              <w:bidi w:val="0"/>
              <w:spacing w:before="0" w:after="283"/>
              <w:jc w:val="center"/>
              <w:rPr/>
            </w:pPr>
            <w:r>
              <w:rPr/>
              <w:t>Gross Proceeds</w:t>
            </w:r>
          </w:p>
        </w:tc>
      </w:tr>
      <w:tr>
        <w:trPr/>
        <w:tc>
          <w:tcPr>
            <w:tcW w:w="3216" w:type="dxa"/>
            <w:tcBorders/>
            <w:vAlign w:val="center"/>
          </w:tcPr>
          <w:p>
            <w:pPr>
              <w:pStyle w:val="TableContents"/>
              <w:bidi w:val="0"/>
              <w:spacing w:before="0" w:after="283"/>
              <w:jc w:val="left"/>
              <w:rPr/>
            </w:pPr>
            <w:r>
              <w:rPr/>
              <w:t>BRIAN OLSCHAN</w:t>
              <w:br/>
              <w:t>1 WATERVIEW DRIVE</w:t>
              <w:br/>
              <w:t>SHELTON   CT   06484</w:t>
            </w:r>
          </w:p>
        </w:tc>
        <w:tc>
          <w:tcPr>
            <w:tcW w:w="2821" w:type="dxa"/>
            <w:tcBorders/>
            <w:vAlign w:val="center"/>
          </w:tcPr>
          <w:p>
            <w:pPr>
              <w:pStyle w:val="TableContents"/>
              <w:bidi w:val="0"/>
              <w:spacing w:before="0" w:after="283"/>
              <w:jc w:val="left"/>
              <w:rPr/>
            </w:pPr>
            <w:r>
              <w:rPr/>
              <w:t>ACME UNITED CORP</w:t>
            </w:r>
          </w:p>
        </w:tc>
        <w:tc>
          <w:tcPr>
            <w:tcW w:w="920" w:type="dxa"/>
            <w:tcBorders/>
            <w:vAlign w:val="center"/>
          </w:tcPr>
          <w:p>
            <w:pPr>
              <w:pStyle w:val="TableContents"/>
              <w:bidi w:val="0"/>
              <w:spacing w:before="0" w:after="283"/>
              <w:jc w:val="left"/>
              <w:rPr/>
            </w:pPr>
            <w:r>
              <w:rPr/>
              <w:t>02/27/2026</w:t>
            </w:r>
          </w:p>
        </w:tc>
        <w:tc>
          <w:tcPr>
            <w:tcW w:w="1528" w:type="dxa"/>
            <w:tcBorders/>
            <w:vAlign w:val="center"/>
          </w:tcPr>
          <w:p>
            <w:pPr>
              <w:pStyle w:val="TableContents"/>
              <w:bidi w:val="0"/>
              <w:spacing w:before="0" w:after="283"/>
              <w:jc w:val="left"/>
              <w:rPr/>
            </w:pPr>
            <w:r>
              <w:rPr/>
              <w:t>15000</w:t>
            </w:r>
          </w:p>
        </w:tc>
        <w:tc>
          <w:tcPr>
            <w:tcW w:w="1720" w:type="dxa"/>
            <w:tcBorders/>
            <w:vAlign w:val="center"/>
          </w:tcPr>
          <w:p>
            <w:pPr>
              <w:pStyle w:val="TableContents"/>
              <w:bidi w:val="0"/>
              <w:spacing w:before="0" w:after="283"/>
              <w:jc w:val="left"/>
              <w:rPr/>
            </w:pPr>
            <w:r>
              <w:rPr/>
              <w:t>688200.00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93"/>
        <w:gridCol w:w="8512"/>
      </w:tblGrid>
      <w:tr>
        <w:trPr/>
        <w:tc>
          <w:tcPr>
            <w:tcW w:w="1693" w:type="dxa"/>
            <w:tcBorders/>
            <w:vAlign w:val="center"/>
          </w:tcPr>
          <w:p>
            <w:pPr>
              <w:pStyle w:val="TableContents"/>
              <w:bidi w:val="0"/>
              <w:spacing w:before="0" w:after="283"/>
              <w:jc w:val="left"/>
              <w:rPr/>
            </w:pPr>
            <w:r>
              <w:rPr/>
              <w:t>Remarks</w:t>
            </w:r>
          </w:p>
        </w:tc>
        <w:tc>
          <w:tcPr>
            <w:tcW w:w="8512" w:type="dxa"/>
            <w:tcBorders/>
            <w:vAlign w:val="center"/>
          </w:tcPr>
          <w:p>
            <w:pPr>
              <w:pStyle w:val="TableContents"/>
              <w:bidi w:val="0"/>
              <w:spacing w:before="0" w:after="283"/>
              <w:jc w:val="left"/>
              <w:rPr>
                <w:sz w:val="4"/>
                <w:szCs w:val="4"/>
              </w:rPr>
            </w:pPr>
            <w:r>
              <w:rPr>
                <w:sz w:val="4"/>
                <w:szCs w:val="4"/>
              </w:rPr>
            </w:r>
          </w:p>
        </w:tc>
      </w:tr>
      <w:tr>
        <w:trPr/>
        <w:tc>
          <w:tcPr>
            <w:tcW w:w="1693" w:type="dxa"/>
            <w:tcBorders/>
            <w:vAlign w:val="center"/>
          </w:tcPr>
          <w:p>
            <w:pPr>
              <w:pStyle w:val="TableContents"/>
              <w:bidi w:val="0"/>
              <w:spacing w:before="0" w:after="283"/>
              <w:jc w:val="left"/>
              <w:rPr/>
            </w:pPr>
            <w:r>
              <w:rPr/>
              <w:t>Date of Notice</w:t>
            </w:r>
          </w:p>
        </w:tc>
        <w:tc>
          <w:tcPr>
            <w:tcW w:w="8512" w:type="dxa"/>
            <w:tcBorders/>
            <w:vAlign w:val="center"/>
          </w:tcPr>
          <w:p>
            <w:pPr>
              <w:pStyle w:val="TableContents"/>
              <w:bidi w:val="0"/>
              <w:spacing w:before="0" w:after="0"/>
              <w:jc w:val="left"/>
              <w:rPr/>
            </w:pPr>
            <w:r>
              <w:rPr/>
              <w:t>05/26/2026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93" w:type="dxa"/>
            <w:tcBorders/>
            <w:vAlign w:val="center"/>
          </w:tcPr>
          <w:p>
            <w:pPr>
              <w:pStyle w:val="TableContents"/>
              <w:bidi w:val="0"/>
              <w:spacing w:before="0" w:after="283"/>
              <w:jc w:val="left"/>
              <w:rPr/>
            </w:pPr>
            <w:r>
              <w:rPr/>
              <w:t>Signature</w:t>
            </w:r>
          </w:p>
        </w:tc>
        <w:tc>
          <w:tcPr>
            <w:tcW w:w="8512" w:type="dxa"/>
            <w:tcBorders/>
            <w:vAlign w:val="center"/>
          </w:tcPr>
          <w:p>
            <w:pPr>
              <w:pStyle w:val="TableContents"/>
              <w:bidi w:val="0"/>
              <w:spacing w:before="0" w:after="0"/>
              <w:jc w:val="left"/>
              <w:rPr/>
            </w:pPr>
            <w:r>
              <w:rPr/>
              <w:t>/s/ Ariadna Gonzalez as a duly authorized representative of Fidelity Brokerage Services LLC, as attorney-in-fact for OLSCHAN BRIAN 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3179</Characters>
  <CharactersWithSpaces>3735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